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B429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B4293" w:rsidRDefault="002B031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29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4293" w:rsidRDefault="002B0315">
            <w:pPr>
              <w:pStyle w:val="ConsPlusTitlePage0"/>
              <w:jc w:val="center"/>
            </w:pPr>
            <w:r>
              <w:rPr>
                <w:sz w:val="48"/>
              </w:rPr>
              <w:t>Закон Хабаровского края от 30.09.2009 N 269</w:t>
            </w:r>
            <w:r>
              <w:rPr>
                <w:sz w:val="48"/>
              </w:rPr>
              <w:br/>
              <w:t>(ред. от 10.12.2024)</w:t>
            </w:r>
            <w:r>
              <w:rPr>
                <w:sz w:val="48"/>
              </w:rPr>
              <w:br/>
              <w:t>"О предупреждении коррупции в Хабаровском крае"</w:t>
            </w:r>
          </w:p>
        </w:tc>
      </w:tr>
      <w:tr w:rsidR="005B429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4293" w:rsidRDefault="002B0315" w:rsidP="000A2D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5B4293" w:rsidRDefault="005B4293">
      <w:pPr>
        <w:pStyle w:val="ConsPlusNormal0"/>
        <w:sectPr w:rsidR="005B4293">
          <w:pgSz w:w="11906" w:h="16838"/>
          <w:pgMar w:top="841" w:right="595" w:bottom="841" w:left="595" w:header="0" w:footer="0" w:gutter="0"/>
          <w:cols w:space="720"/>
          <w:titlePg/>
        </w:sectPr>
      </w:pPr>
      <w:bookmarkStart w:id="0" w:name="_GoBack"/>
      <w:bookmarkEnd w:id="0"/>
    </w:p>
    <w:p w:rsidR="005B4293" w:rsidRDefault="005B429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B429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B4293" w:rsidRDefault="002B0315">
            <w:pPr>
              <w:pStyle w:val="ConsPlusNormal0"/>
            </w:pPr>
            <w:r>
              <w:t>30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B4293" w:rsidRDefault="002B0315">
            <w:pPr>
              <w:pStyle w:val="ConsPlusNormal0"/>
              <w:jc w:val="right"/>
            </w:pPr>
            <w:r>
              <w:t>N 269</w:t>
            </w:r>
          </w:p>
        </w:tc>
      </w:tr>
    </w:tbl>
    <w:p w:rsidR="005B4293" w:rsidRDefault="005B42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jc w:val="center"/>
      </w:pPr>
      <w:r>
        <w:t>ЗАКОНОДАТЕЛЬНАЯ ДУМА ХАБАРОВСКОГО КРАЯ</w:t>
      </w:r>
    </w:p>
    <w:p w:rsidR="005B4293" w:rsidRDefault="005B4293">
      <w:pPr>
        <w:pStyle w:val="ConsPlusTitle0"/>
        <w:jc w:val="center"/>
      </w:pPr>
    </w:p>
    <w:p w:rsidR="005B4293" w:rsidRDefault="002B0315">
      <w:pPr>
        <w:pStyle w:val="ConsPlusTitle0"/>
        <w:jc w:val="center"/>
      </w:pPr>
      <w:r>
        <w:t>ЗАКОН</w:t>
      </w:r>
    </w:p>
    <w:p w:rsidR="005B4293" w:rsidRDefault="002B0315">
      <w:pPr>
        <w:pStyle w:val="ConsPlusTitle0"/>
        <w:jc w:val="center"/>
      </w:pPr>
      <w:r>
        <w:t>ХАБАРОВСКОГО КРАЯ</w:t>
      </w:r>
    </w:p>
    <w:p w:rsidR="005B4293" w:rsidRDefault="005B4293">
      <w:pPr>
        <w:pStyle w:val="ConsPlusTitle0"/>
        <w:jc w:val="center"/>
      </w:pPr>
    </w:p>
    <w:p w:rsidR="005B4293" w:rsidRDefault="002B0315">
      <w:pPr>
        <w:pStyle w:val="ConsPlusTitle0"/>
        <w:jc w:val="center"/>
      </w:pPr>
      <w:r>
        <w:t>О ПРЕДУПРЕЖДЕНИИ КОРРУПЦИИ В ХАБАРОВСКОМ КРАЕ</w:t>
      </w:r>
    </w:p>
    <w:p w:rsidR="005B4293" w:rsidRDefault="005B42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B42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293" w:rsidRDefault="005B42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293" w:rsidRDefault="005B42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293" w:rsidRDefault="002B03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4293" w:rsidRDefault="002B031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Хабаровского края от 23.11.2011 </w:t>
            </w:r>
            <w:hyperlink r:id="rId9" w:tooltip="Закон Хабаровского края от 23.11.2011 N 137 (ред. от 25.12.2013) &quot;О внесении изменений в отдельные законы Хабаровского края&quot; {КонсультантПлюс}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23.11.2016 </w:t>
            </w:r>
            <w:hyperlink r:id="rId10" w:tooltip="Закон Хабаровского края от 23.11.2016 N 220 &quot;О внесении изменений в отдельные законы Хабаровского края&quot; {КонсультантПлюс}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>,</w:t>
            </w:r>
          </w:p>
          <w:p w:rsidR="005B4293" w:rsidRDefault="002B03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11" w:tooltip="Закон Хабаровского края от 28.04.2021 N 165 &quot;О внесении изменений в отдельные законодательные акты Хабаровского края&quot; {КонсультантПлюс}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27.07.2022 </w:t>
            </w:r>
            <w:hyperlink r:id="rId12" w:tooltip="Закон Хабаровского края от 27.07.2022 N 310 (ред. от 29.12.2025) &quot;О внесении изменений в отдельные законодательные акты Хабаровского края и признании утратившим силу Закона Хабаровского края &quot;О системе исполнительных органов государственной власти Хабаровского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28.06.2024 </w:t>
            </w:r>
            <w:hyperlink r:id="rId13" w:tooltip="Закон Хабаровского края от 28.06.2024 N 510 &quot;О внесении изменений в отдельные законы Хабаровского края&quot; (принят Законодательной Думой Хабаровского края 26.06.2024) {КонсультантПлюс}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5B4293" w:rsidRDefault="002B03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14" w:tooltip="Закон Хабаровского края от 10.12.2024 N 21 (ред. от 29.12.2025) &quot;О внесении изменений в отдельные законодательные акты Хабаровского края&quot; (принят Законодательной Думой Хабаровского края 27.11.2024) {КонсультантПлюс}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293" w:rsidRDefault="005B4293">
            <w:pPr>
              <w:pStyle w:val="ConsPlusNormal0"/>
            </w:pPr>
          </w:p>
        </w:tc>
      </w:tr>
    </w:tbl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1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</w:t>
      </w:r>
      <w:r>
        <w:t>8 года N 273-ФЗ "О противодействии коррупции" устанавливает основы предупреждения коррупции на территории Хабаровского края (далее - край).</w:t>
      </w:r>
    </w:p>
    <w:p w:rsidR="005B4293" w:rsidRDefault="002B0315">
      <w:pPr>
        <w:pStyle w:val="ConsPlusNormal0"/>
        <w:jc w:val="both"/>
      </w:pPr>
      <w:r>
        <w:t xml:space="preserve">(в ред. </w:t>
      </w:r>
      <w:hyperlink r:id="rId16" w:tooltip="Закон Хабаровского края от 27.07.2022 N 310 (ред. от 29.12.2025) &quot;О внесении изменений в отдельные законодательные акты Хабаровского края и признании утратившим силу Закона Хабаровского края &quot;О системе исполнительных органов государственной власти Хабаровского">
        <w:r>
          <w:rPr>
            <w:color w:val="0000FF"/>
          </w:rPr>
          <w:t>Закона</w:t>
        </w:r>
      </w:hyperlink>
      <w:r>
        <w:t xml:space="preserve"> Хабаровского края от 27.07.2022 N 310)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2. Основные понятия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 xml:space="preserve">Основные понятия, используемые в настоящем законе, </w:t>
      </w:r>
      <w:r>
        <w:t>применяются в том же значении, что и в законодательстве Российской Федерации о противодействии коррупции.</w:t>
      </w:r>
    </w:p>
    <w:p w:rsidR="005B4293" w:rsidRDefault="002B0315">
      <w:pPr>
        <w:pStyle w:val="ConsPlusNormal0"/>
        <w:jc w:val="both"/>
      </w:pPr>
      <w:r>
        <w:t xml:space="preserve">(в ред. </w:t>
      </w:r>
      <w:hyperlink r:id="rId17" w:tooltip="Закон Хабаровского края от 27.07.2022 N 310 (ред. от 29.12.2025) &quot;О внесении изменений в отдельные законодательные акты Хабаровского края и признании утратившим силу Закона Хабаровского края &quot;О системе исполнительных органов государственной власти Хабаровского">
        <w:r>
          <w:rPr>
            <w:color w:val="0000FF"/>
          </w:rPr>
          <w:t>Закона</w:t>
        </w:r>
      </w:hyperlink>
      <w:r>
        <w:t xml:space="preserve"> Хаб</w:t>
      </w:r>
      <w:r>
        <w:t>аровского края от 27.07.2022 N 310)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3. Задачи по предупреждению коррупции в крае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Наряду с задачами по предупреждению коррупции, установленными федеральными правовыми актами, задачами по предупреждению коррупции в крае являются: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1) устранение причин, порождающих коррупцию, и противодействие условиям, способствующим ее распространению;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2) формирование нетерпимости граждан к коррупционным действиям;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3) вовлечение граждан в реализацию основных направлений предупреждения коррупции.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</w:t>
      </w:r>
      <w:r>
        <w:t>татья 4. Меры по предупреждению коррупции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Наряду с мерами по предупреждению коррупции, установленными федеральными правовыми актами, мерами по предупреждению коррупции в крае являются: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1) разработка и реализация мероприятий по предупреждению коррупции в к</w:t>
      </w:r>
      <w:r>
        <w:t>рае в рамках государственной программы края, Плана по противодействию коррупции в крае;</w:t>
      </w:r>
    </w:p>
    <w:p w:rsidR="005B4293" w:rsidRDefault="002B0315">
      <w:pPr>
        <w:pStyle w:val="ConsPlusNormal0"/>
        <w:jc w:val="both"/>
      </w:pPr>
      <w:r>
        <w:t xml:space="preserve">(в ред. Законов Хабаровского края от 23.11.2016 </w:t>
      </w:r>
      <w:hyperlink r:id="rId18" w:tooltip="Закон Хабаровского края от 23.11.2016 N 220 &quot;О внесении изменений в отдельные законы Хабаровского края&quot; {КонсультантПлюс}">
        <w:r>
          <w:rPr>
            <w:color w:val="0000FF"/>
          </w:rPr>
          <w:t>N 220</w:t>
        </w:r>
      </w:hyperlink>
      <w:r>
        <w:t xml:space="preserve">, от 28.06.2024 </w:t>
      </w:r>
      <w:hyperlink r:id="rId19" w:tooltip="Закон Хабаровского края от 28.06.2024 N 510 &quot;О внесении изменений в отдельные законы Хабаровского края&quot; (принят Законодательной Думой Хабаровского края 26.06.2024) {КонсультантПлюс}">
        <w:r>
          <w:rPr>
            <w:color w:val="0000FF"/>
          </w:rPr>
          <w:t>N 510</w:t>
        </w:r>
      </w:hyperlink>
      <w:r>
        <w:t>)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lastRenderedPageBreak/>
        <w:t>2) создание и функционирование комиссии по коо</w:t>
      </w:r>
      <w:r>
        <w:t>рдинации работы по противодействию коррупции в крае;</w:t>
      </w:r>
    </w:p>
    <w:p w:rsidR="005B4293" w:rsidRDefault="002B0315">
      <w:pPr>
        <w:pStyle w:val="ConsPlusNormal0"/>
        <w:jc w:val="both"/>
      </w:pPr>
      <w:r>
        <w:t xml:space="preserve">(в ред. </w:t>
      </w:r>
      <w:hyperlink r:id="rId20" w:tooltip="Закон Хабаровского края от 23.11.2016 N 220 &quot;О внесении изменений в отдельные законы Хабаровского края&quot; {КонсультантПлюс}">
        <w:r>
          <w:rPr>
            <w:color w:val="0000FF"/>
          </w:rPr>
          <w:t>Закона</w:t>
        </w:r>
      </w:hyperlink>
      <w:r>
        <w:t xml:space="preserve"> Хабаровского края от 23.11.2016 N 220)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3) осуществление антикоррупционной пропаганды;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4) антикоррупционная экспертиза нормативных правовых актов (проектов нормативных правовых актов) края;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5) инф</w:t>
      </w:r>
      <w:r>
        <w:t>ормирование о деятельности органов государственной власти края;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6) создание условий для сообщения гражданами информации о злоупотреблениях должностным положением;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7) правовое регулирование исполнения государственных функций и предоставления государственных</w:t>
      </w:r>
      <w:r>
        <w:t xml:space="preserve"> услуг;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8) создание экспертных органов по предупреждению коррупции.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5. Мероприятия по предупреждению коррупции в крае</w:t>
      </w:r>
    </w:p>
    <w:p w:rsidR="005B4293" w:rsidRDefault="005B4293">
      <w:pPr>
        <w:pStyle w:val="ConsPlusNormal0"/>
        <w:ind w:firstLine="540"/>
        <w:jc w:val="both"/>
      </w:pPr>
    </w:p>
    <w:p w:rsidR="005B4293" w:rsidRDefault="002B0315">
      <w:pPr>
        <w:pStyle w:val="ConsPlusNormal0"/>
        <w:ind w:firstLine="540"/>
        <w:jc w:val="both"/>
      </w:pPr>
      <w:r>
        <w:t xml:space="preserve">(в ред. </w:t>
      </w:r>
      <w:hyperlink r:id="rId21" w:tooltip="Закон Хабаровского края от 23.11.2016 N 220 &quot;О внесении изменений в отдельные законы Хабаровского края&quot; {КонсультантПлюс}">
        <w:r>
          <w:rPr>
            <w:color w:val="0000FF"/>
          </w:rPr>
          <w:t>Закона</w:t>
        </w:r>
      </w:hyperlink>
      <w:r>
        <w:t xml:space="preserve"> Хабаровского края от 23.11.2016 N 220)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Мероприятия по предупреждению коррупции в крае разрабатываются и реализуются в соответствии с основными направлениями государственной политики в области противодействия коррупции в порядке, установленном нормативными правовыми актами Российской Федерации и</w:t>
      </w:r>
      <w:r>
        <w:t xml:space="preserve"> края.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6. Комиссия по координации работы по противодействию коррупции в крае</w:t>
      </w:r>
    </w:p>
    <w:p w:rsidR="005B4293" w:rsidRDefault="005B4293">
      <w:pPr>
        <w:pStyle w:val="ConsPlusNormal0"/>
        <w:ind w:firstLine="540"/>
        <w:jc w:val="both"/>
      </w:pPr>
    </w:p>
    <w:p w:rsidR="005B4293" w:rsidRDefault="002B0315">
      <w:pPr>
        <w:pStyle w:val="ConsPlusNormal0"/>
        <w:ind w:firstLine="540"/>
        <w:jc w:val="both"/>
      </w:pPr>
      <w:r>
        <w:t xml:space="preserve">(в ред. </w:t>
      </w:r>
      <w:hyperlink r:id="rId22" w:tooltip="Закон Хабаровского края от 23.11.2016 N 220 &quot;О внесении изменений в отдельные законы Хабаровского края&quot; {КонсультантПлюс}">
        <w:r>
          <w:rPr>
            <w:color w:val="0000FF"/>
          </w:rPr>
          <w:t>Закона</w:t>
        </w:r>
      </w:hyperlink>
      <w:r>
        <w:t xml:space="preserve"> Хабаровского края от 23.11.2016 N 220)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Порядок формирования и деятельности комиссии по координации работы по противодействию коррупции в крае определяется Губерн</w:t>
      </w:r>
      <w:r>
        <w:t>атором края.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7. Антикоррупционная пропаганда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1. Антикоррупционная пропаганда представляет собой целенаправленную деятельность органов государственной власти края, осуществляемую через средства массовой информации, содержанием которой является прос</w:t>
      </w:r>
      <w:r>
        <w:t>ветительская работа в обществе по вопросам предупреждения коррупции, воспитания гражданской ответственности, укрепления доверия граждан к власти.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2. Антикоррупционная пропаганда осуществляется через телевизионные и радиовещательные компании, средства массо</w:t>
      </w:r>
      <w:r>
        <w:t>вой информации,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антикоррупционные материалы, а также в иных не запрещенных законода</w:t>
      </w:r>
      <w:r>
        <w:t>тельством Российской Федерации формах.</w:t>
      </w:r>
    </w:p>
    <w:p w:rsidR="005B4293" w:rsidRDefault="002B0315">
      <w:pPr>
        <w:pStyle w:val="ConsPlusNormal0"/>
        <w:jc w:val="both"/>
      </w:pPr>
      <w:r>
        <w:t xml:space="preserve">(в ред. </w:t>
      </w:r>
      <w:hyperlink r:id="rId23" w:tooltip="Закон Хабаровского края от 23.11.2011 N 137 (ред. от 25.12.2013) &quot;О внесении изменений в отдельные законы Хабаровского края&quot; {КонсультантПлюс}">
        <w:r>
          <w:rPr>
            <w:color w:val="0000FF"/>
          </w:rPr>
          <w:t>Закона</w:t>
        </w:r>
      </w:hyperlink>
      <w:r>
        <w:t xml:space="preserve"> Хабаровского края от 23.11.2011 N 137)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lastRenderedPageBreak/>
        <w:t>Статья 8. Антикоррупционная экспертиза нормативных правовых актов (проектов нормативных правовых актов) края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1. Антикоррупционная экспертиза нормативных правовых актов (проектов нормативных правовы</w:t>
      </w:r>
      <w:r>
        <w:t>х актов) края осуществляется в целях выявления в них коррупциогенных факторов и их последующего устранения.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2. Порядок проведения антикоррупционной экспертизы нормативных правовых актов (проектов нормативных правовых актов), принятых (рассматриваемых) Зако</w:t>
      </w:r>
      <w:r>
        <w:t>нодательной Думой края, устанавливается Законодательной Думой края.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3. Порядок проведения антикоррупционной экспертизы нормативных правовых актов (проектов нормативных правовых актов) Губернатора края, Правительства края устанавливается Правительством края</w:t>
      </w:r>
      <w:r>
        <w:t>. Порядок проведения антикоррупционной экспертизы нормативных правовых актов (проектов нормативных правовых актов) иных исполнительных органов края устанавливается соответствующими исполнительными органами края.</w:t>
      </w:r>
    </w:p>
    <w:p w:rsidR="005B4293" w:rsidRDefault="002B0315">
      <w:pPr>
        <w:pStyle w:val="ConsPlusNormal0"/>
        <w:jc w:val="both"/>
      </w:pPr>
      <w:r>
        <w:t>(в ред. Законов Хабаровского края от 28.04.2</w:t>
      </w:r>
      <w:r>
        <w:t xml:space="preserve">021 </w:t>
      </w:r>
      <w:hyperlink r:id="rId24" w:tooltip="Закон Хабаровского края от 28.04.2021 N 165 &quot;О внесении изменений в отдельные законодательные акты Хабаровского края&quot; {КонсультантПлюс}">
        <w:r>
          <w:rPr>
            <w:color w:val="0000FF"/>
          </w:rPr>
          <w:t>N 165</w:t>
        </w:r>
      </w:hyperlink>
      <w:r>
        <w:t xml:space="preserve">, от 10.12.2024 </w:t>
      </w:r>
      <w:hyperlink r:id="rId25" w:tooltip="Закон Хабаровского края от 10.12.2024 N 21 (ред. от 29.12.2025) &quot;О внесении изменений в отдельные законодательные акты Хабаровского края&quot; (принят Законодательной Думой Хабаровского края 27.11.2024) {КонсультантПлюс}">
        <w:r>
          <w:rPr>
            <w:color w:val="0000FF"/>
          </w:rPr>
          <w:t>N 21</w:t>
        </w:r>
      </w:hyperlink>
      <w:r>
        <w:t>)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4. Граждане и юридические лица могут в порядке, предусмотренном нормативными правовыми актами Российской Федерации, за счет собстве</w:t>
      </w:r>
      <w:r>
        <w:t>нных средств проводить независимую антикоррупционную экспертизу нормативных правовых актов (проектов нормативных правовых актов) края.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9. Информирование о деятельности органов государственной власти края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Информирование о деятельности органов государственной власти края осуществляется следующими способами: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1) опубликование органами государственной власти края информации о своей деятельности в средствах массовой информации;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2) размещение органами государстве</w:t>
      </w:r>
      <w:r>
        <w:t>нной власти края информации о своей деятельности в информационно-телекоммуникационных сетях, в том числе в информационно-телекоммуникационной сети "Интернет";</w:t>
      </w:r>
    </w:p>
    <w:p w:rsidR="005B4293" w:rsidRDefault="002B0315">
      <w:pPr>
        <w:pStyle w:val="ConsPlusNormal0"/>
        <w:jc w:val="both"/>
      </w:pPr>
      <w:r>
        <w:t xml:space="preserve">(в ред. </w:t>
      </w:r>
      <w:hyperlink r:id="rId26" w:tooltip="Закон Хабаровского края от 23.11.2011 N 137 (ред. от 25.12.2013) &quot;О внесении изменений в отдельные законы Хабаровского края&quot; {КонсультантПлюс}">
        <w:r>
          <w:rPr>
            <w:color w:val="0000FF"/>
          </w:rPr>
          <w:t>Закона</w:t>
        </w:r>
      </w:hyperlink>
      <w:r>
        <w:t xml:space="preserve"> Хабаровского края от 23.11.2011 N 137)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3) размещение органами государ</w:t>
      </w:r>
      <w:r>
        <w:t>ственной власти края в местах массового пребывания людей информации о своей деятельности;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4) присутствие граждан, представителей организаций, общественных объединений на заседаниях органов государственной власти края;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5) предоставление органами государстве</w:t>
      </w:r>
      <w:r>
        <w:t>нной власти края информации по запросам физических и юридических лиц в установленных законом порядке и случаях;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6) освещение деятельности должностных лиц органов государственной власти края посредством их выступлений в средствах массовой информации, участи</w:t>
      </w:r>
      <w:r>
        <w:t>я в информационно-просветительских программах, пресс-конференциях, проведения "горячих линий".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lastRenderedPageBreak/>
        <w:t>Статья 10. Создание условий для сообщения гражданами информации о злоупотреблениях должностным положением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В целях создания условий для сообщения гражданами инф</w:t>
      </w:r>
      <w:r>
        <w:t>ормации о злоупотреблениях физических лиц своим должностным положением органами государственной власти края организуется: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1) прием обращений граждан по "телефонам доверия";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2) прием электронных обращений граждан на официальных сайтах органов государственно</w:t>
      </w:r>
      <w:r>
        <w:t>й власти края в информационно-телекоммуникационной сети "Интернет".</w:t>
      </w:r>
    </w:p>
    <w:p w:rsidR="005B4293" w:rsidRDefault="002B0315">
      <w:pPr>
        <w:pStyle w:val="ConsPlusNormal0"/>
        <w:jc w:val="both"/>
      </w:pPr>
      <w:r>
        <w:t xml:space="preserve">(в ред. </w:t>
      </w:r>
      <w:hyperlink r:id="rId27" w:tooltip="Закон Хабаровского края от 23.11.2011 N 137 (ред. от 25.12.2013) &quot;О внесении изменений в отдельные законы Хабаровского края&quot; {КонсультантПлюс}">
        <w:r>
          <w:rPr>
            <w:color w:val="0000FF"/>
          </w:rPr>
          <w:t>Закона</w:t>
        </w:r>
      </w:hyperlink>
      <w:r>
        <w:t xml:space="preserve"> Хабаровского края от 23.11.2011 N 137)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11. Правовое регулирование исполнения государственных функций и предоставления государственных услуг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В целях обе</w:t>
      </w:r>
      <w:r>
        <w:t>спечения антикоррупционности административных процедур, исключения возможности возникновения коррупционных факторов и повышения открытости своей деятельности исполнительными органами края разрабатываются нормативные правовые акты, регламентирующие исполнен</w:t>
      </w:r>
      <w:r>
        <w:t>ие государственных функций и предоставление государственных услуг.</w:t>
      </w:r>
    </w:p>
    <w:p w:rsidR="005B4293" w:rsidRDefault="002B0315">
      <w:pPr>
        <w:pStyle w:val="ConsPlusNormal0"/>
        <w:jc w:val="both"/>
      </w:pPr>
      <w:r>
        <w:t xml:space="preserve">(в ред. </w:t>
      </w:r>
      <w:hyperlink r:id="rId28" w:tooltip="Закон Хабаровского края от 10.12.2024 N 21 (ред. от 29.12.2025) &quot;О внесении изменений в отдельные законодательные акты Хабаровского края&quot; (принят Законодательной Думой Хабаровского края 27.11.2024) {КонсультантПлюс}">
        <w:r>
          <w:rPr>
            <w:color w:val="0000FF"/>
          </w:rPr>
          <w:t>Закона</w:t>
        </w:r>
      </w:hyperlink>
      <w:r>
        <w:t xml:space="preserve"> Хабаровского края от 10.12.2024 N 21)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12. Экспертные органы по предупреждению к</w:t>
      </w:r>
      <w:r>
        <w:t>оррупции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1. Органы государственной власти края могут создавать экспертные органы по предупреждению коррупции из числа специалистов по проблемам коррупции, в состав которых могут входить представители государственных органов, органов местного самоуправлени</w:t>
      </w:r>
      <w:r>
        <w:t>я, общественных объединений, научных, образовательных и иных организаций, а также граждане.</w:t>
      </w:r>
    </w:p>
    <w:p w:rsidR="005B4293" w:rsidRDefault="002B0315">
      <w:pPr>
        <w:pStyle w:val="ConsPlusNormal0"/>
        <w:spacing w:before="240"/>
        <w:ind w:firstLine="540"/>
        <w:jc w:val="both"/>
      </w:pPr>
      <w:r>
        <w:t>2. Полномочия, порядок формирования и деятельности экспертных органов по предупреждению коррупции, их персональный состав утверждаются органами государственной влас</w:t>
      </w:r>
      <w:r>
        <w:t>ти края, при которых они создаются.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13. Финансовое обеспечение реализации мер по предупреждению коррупции в крае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Финансовое обеспечение реализации мер по предупреждению коррупции в крае осуществляется за счет средств краевого бюджета.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Title0"/>
        <w:ind w:firstLine="540"/>
        <w:jc w:val="both"/>
        <w:outlineLvl w:val="0"/>
      </w:pPr>
      <w:r>
        <w:t>Статья 14. Вступление в силу настоящего закона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5B4293" w:rsidRDefault="005B4293">
      <w:pPr>
        <w:pStyle w:val="ConsPlusNormal0"/>
        <w:jc w:val="both"/>
      </w:pPr>
    </w:p>
    <w:p w:rsidR="005B4293" w:rsidRDefault="002B0315">
      <w:pPr>
        <w:pStyle w:val="ConsPlusNormal0"/>
        <w:jc w:val="right"/>
      </w:pPr>
      <w:r>
        <w:t>Председатель Законодательной</w:t>
      </w:r>
    </w:p>
    <w:p w:rsidR="005B4293" w:rsidRDefault="002B0315">
      <w:pPr>
        <w:pStyle w:val="ConsPlusNormal0"/>
        <w:jc w:val="right"/>
      </w:pPr>
      <w:r>
        <w:t>Думы Хабаровского края</w:t>
      </w:r>
    </w:p>
    <w:p w:rsidR="005B4293" w:rsidRDefault="002B0315">
      <w:pPr>
        <w:pStyle w:val="ConsPlusNormal0"/>
        <w:jc w:val="right"/>
      </w:pPr>
      <w:r>
        <w:t>А.Б.Островский</w:t>
      </w:r>
    </w:p>
    <w:p w:rsidR="005B4293" w:rsidRDefault="002B0315">
      <w:pPr>
        <w:pStyle w:val="ConsPlusNormal0"/>
      </w:pPr>
      <w:r>
        <w:t>г. Хабаровск,</w:t>
      </w:r>
    </w:p>
    <w:p w:rsidR="005B4293" w:rsidRDefault="002B0315">
      <w:pPr>
        <w:pStyle w:val="ConsPlusNormal0"/>
        <w:spacing w:before="240"/>
      </w:pPr>
      <w:r>
        <w:t>30 сентября 2009 года, N 269</w:t>
      </w:r>
    </w:p>
    <w:p w:rsidR="005B4293" w:rsidRDefault="005B4293">
      <w:pPr>
        <w:pStyle w:val="ConsPlusNormal0"/>
        <w:jc w:val="both"/>
      </w:pPr>
    </w:p>
    <w:p w:rsidR="005B4293" w:rsidRDefault="005B4293">
      <w:pPr>
        <w:pStyle w:val="ConsPlusNormal0"/>
        <w:jc w:val="both"/>
      </w:pPr>
    </w:p>
    <w:p w:rsidR="005B4293" w:rsidRDefault="005B42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4293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15" w:rsidRDefault="002B0315">
      <w:r>
        <w:separator/>
      </w:r>
    </w:p>
  </w:endnote>
  <w:endnote w:type="continuationSeparator" w:id="0">
    <w:p w:rsidR="002B0315" w:rsidRDefault="002B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293" w:rsidRDefault="005B42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B429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4293" w:rsidRDefault="002B03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4293" w:rsidRDefault="002B031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</w:t>
            </w:r>
            <w:r>
              <w:rPr>
                <w:rFonts w:ascii="Tahoma" w:hAnsi="Tahoma" w:cs="Tahoma"/>
                <w:b/>
                <w:color w:val="0000FF"/>
              </w:rPr>
              <w:t>sultant.ru</w:t>
            </w:r>
          </w:hyperlink>
        </w:p>
      </w:tc>
      <w:tc>
        <w:tcPr>
          <w:tcW w:w="1650" w:type="pct"/>
          <w:vAlign w:val="center"/>
        </w:tcPr>
        <w:p w:rsidR="005B4293" w:rsidRDefault="002B031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2DD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2DDF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B4293" w:rsidRDefault="002B031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293" w:rsidRDefault="005B42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B429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4293" w:rsidRDefault="002B03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4293" w:rsidRDefault="002B031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4293" w:rsidRDefault="002B031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2DD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2DDF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B4293" w:rsidRDefault="002B031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15" w:rsidRDefault="002B0315">
      <w:r>
        <w:separator/>
      </w:r>
    </w:p>
  </w:footnote>
  <w:footnote w:type="continuationSeparator" w:id="0">
    <w:p w:rsidR="002B0315" w:rsidRDefault="002B0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293" w:rsidRDefault="005B429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4293" w:rsidRDefault="005B429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293" w:rsidRDefault="005B429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4293" w:rsidRDefault="005B429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93"/>
    <w:rsid w:val="000A2DDF"/>
    <w:rsid w:val="002B0315"/>
    <w:rsid w:val="005B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768E0-1F4F-467B-ACC0-D4C3A4F2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A2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2DDF"/>
  </w:style>
  <w:style w:type="paragraph" w:styleId="a5">
    <w:name w:val="footer"/>
    <w:basedOn w:val="a"/>
    <w:link w:val="a6"/>
    <w:uiPriority w:val="99"/>
    <w:unhideWhenUsed/>
    <w:rsid w:val="000A2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11&amp;n=185600&amp;date=11.03.2026&amp;dst=100017&amp;field=134" TargetMode="External"/><Relationship Id="rId18" Type="http://schemas.openxmlformats.org/officeDocument/2006/relationships/hyperlink" Target="https://login.consultant.ru/link/?req=doc&amp;base=RLAW011&amp;n=114367&amp;date=11.03.2026&amp;dst=100009&amp;field=134" TargetMode="External"/><Relationship Id="rId26" Type="http://schemas.openxmlformats.org/officeDocument/2006/relationships/hyperlink" Target="https://login.consultant.ru/link/?req=doc&amp;base=RLAW011&amp;n=81327&amp;date=11.03.2026&amp;dst=10001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1&amp;n=114367&amp;date=11.03.2026&amp;dst=100011&amp;fie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11&amp;n=200810&amp;date=11.03.2026&amp;dst=100151&amp;field=134" TargetMode="External"/><Relationship Id="rId17" Type="http://schemas.openxmlformats.org/officeDocument/2006/relationships/hyperlink" Target="https://login.consultant.ru/link/?req=doc&amp;base=RLAW011&amp;n=200810&amp;date=11.03.2026&amp;dst=100153&amp;field=134" TargetMode="External"/><Relationship Id="rId25" Type="http://schemas.openxmlformats.org/officeDocument/2006/relationships/hyperlink" Target="https://login.consultant.ru/link/?req=doc&amp;base=RLAW011&amp;n=200806&amp;date=11.03.2026&amp;dst=100144&amp;field=13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200810&amp;date=11.03.2026&amp;dst=100152&amp;field=134" TargetMode="External"/><Relationship Id="rId20" Type="http://schemas.openxmlformats.org/officeDocument/2006/relationships/hyperlink" Target="https://login.consultant.ru/link/?req=doc&amp;base=RLAW011&amp;n=114367&amp;date=11.03.2026&amp;dst=100010&amp;field=134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11&amp;n=156882&amp;date=11.03.2026&amp;dst=100093&amp;field=134" TargetMode="External"/><Relationship Id="rId24" Type="http://schemas.openxmlformats.org/officeDocument/2006/relationships/hyperlink" Target="https://login.consultant.ru/link/?req=doc&amp;base=RLAW011&amp;n=156882&amp;date=11.03.2026&amp;dst=100093&amp;field=134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306&amp;date=11.03.2026&amp;dst=100018&amp;field=134" TargetMode="External"/><Relationship Id="rId23" Type="http://schemas.openxmlformats.org/officeDocument/2006/relationships/hyperlink" Target="https://login.consultant.ru/link/?req=doc&amp;base=RLAW011&amp;n=81327&amp;date=11.03.2026&amp;dst=100018&amp;field=134" TargetMode="External"/><Relationship Id="rId28" Type="http://schemas.openxmlformats.org/officeDocument/2006/relationships/hyperlink" Target="https://login.consultant.ru/link/?req=doc&amp;base=RLAW011&amp;n=200806&amp;date=11.03.2026&amp;dst=100145&amp;field=134" TargetMode="External"/><Relationship Id="rId10" Type="http://schemas.openxmlformats.org/officeDocument/2006/relationships/hyperlink" Target="https://login.consultant.ru/link/?req=doc&amp;base=RLAW011&amp;n=114367&amp;date=11.03.2026&amp;dst=100007&amp;field=134" TargetMode="External"/><Relationship Id="rId19" Type="http://schemas.openxmlformats.org/officeDocument/2006/relationships/hyperlink" Target="https://login.consultant.ru/link/?req=doc&amp;base=RLAW011&amp;n=185600&amp;date=11.03.2026&amp;dst=100017&amp;field=134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81327&amp;date=11.03.2026&amp;dst=100017&amp;field=134" TargetMode="External"/><Relationship Id="rId14" Type="http://schemas.openxmlformats.org/officeDocument/2006/relationships/hyperlink" Target="https://login.consultant.ru/link/?req=doc&amp;base=RLAW011&amp;n=200806&amp;date=11.03.2026&amp;dst=100143&amp;field=134" TargetMode="External"/><Relationship Id="rId22" Type="http://schemas.openxmlformats.org/officeDocument/2006/relationships/hyperlink" Target="https://login.consultant.ru/link/?req=doc&amp;base=RLAW011&amp;n=114367&amp;date=11.03.2026&amp;dst=100014&amp;field=134" TargetMode="External"/><Relationship Id="rId27" Type="http://schemas.openxmlformats.org/officeDocument/2006/relationships/hyperlink" Target="https://login.consultant.ru/link/?req=doc&amp;base=RLAW011&amp;n=81327&amp;date=11.03.2026&amp;dst=100020&amp;field=134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Хабаровского края от 30.09.2009 N 269
(ред. от 10.12.2024)
"О предупреждении коррупции в Хабаровском крае"</vt:lpstr>
    </vt:vector>
  </TitlesOfParts>
  <Company>КонсультантПлюс Версия 4025.00.50</Company>
  <LinksUpToDate>false</LinksUpToDate>
  <CharactersWithSpaces>14629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Хабаровского края от 30.09.2009 N 269
(ред. от 10.12.2024)
"О предупреждении коррупции в Хабаровском крае"</dc:title>
  <dc:creator>Терешкевич Екатерина</dc:creator>
  <cp:lastModifiedBy>Терешкевич Екатерина</cp:lastModifiedBy>
  <cp:revision>2</cp:revision>
  <dcterms:created xsi:type="dcterms:W3CDTF">2026-03-11T04:35:00Z</dcterms:created>
  <dcterms:modified xsi:type="dcterms:W3CDTF">2026-03-11T04:35:00Z</dcterms:modified>
</cp:coreProperties>
</file>