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0"/>
        <w:gridCol w:w="4981"/>
      </w:tblGrid>
      <w:tr w:rsidR="00B66E33" w:rsidRPr="003944F8" w:rsidTr="00B66E33">
        <w:trPr>
          <w:trHeight w:val="983"/>
        </w:trPr>
        <w:tc>
          <w:tcPr>
            <w:tcW w:w="4370" w:type="dxa"/>
            <w:hideMark/>
          </w:tcPr>
          <w:p w:rsidR="00B66E33" w:rsidRPr="003944F8" w:rsidRDefault="00B66E33" w:rsidP="00DD2436">
            <w:pPr>
              <w:ind w:left="-2376" w:firstLine="2410"/>
              <w:rPr>
                <w:bCs/>
                <w:sz w:val="28"/>
                <w:lang w:eastAsia="en-US"/>
              </w:rPr>
            </w:pPr>
          </w:p>
        </w:tc>
        <w:tc>
          <w:tcPr>
            <w:tcW w:w="4981" w:type="dxa"/>
          </w:tcPr>
          <w:p w:rsidR="00B66E33" w:rsidRPr="00B66E33" w:rsidRDefault="00B66E33" w:rsidP="00DD2436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B66E33">
              <w:rPr>
                <w:bCs/>
                <w:sz w:val="16"/>
                <w:szCs w:val="16"/>
                <w:lang w:eastAsia="en-US"/>
              </w:rPr>
              <w:t>Приложение № 3</w:t>
            </w:r>
          </w:p>
          <w:p w:rsidR="00B66E33" w:rsidRPr="00B66E33" w:rsidRDefault="00B66E33" w:rsidP="00DD243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B66E33">
              <w:rPr>
                <w:bCs/>
                <w:sz w:val="16"/>
                <w:szCs w:val="16"/>
                <w:lang w:eastAsia="en-US"/>
              </w:rPr>
              <w:t xml:space="preserve">к Порядку </w:t>
            </w:r>
            <w:r w:rsidRPr="00B66E33">
              <w:rPr>
                <w:bCs/>
                <w:color w:val="000000"/>
                <w:sz w:val="16"/>
                <w:szCs w:val="16"/>
              </w:rPr>
              <w:t>проведения в КГБУЗ «Перинатальный центр» акции «Подарок новорожденному»</w:t>
            </w:r>
          </w:p>
          <w:p w:rsidR="00B66E33" w:rsidRPr="00B66E33" w:rsidRDefault="00B66E33" w:rsidP="00DD2436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B66E33">
              <w:rPr>
                <w:bCs/>
                <w:color w:val="000000"/>
                <w:sz w:val="16"/>
                <w:szCs w:val="16"/>
              </w:rPr>
              <w:t>Утвержденного приказом главного врача</w:t>
            </w:r>
          </w:p>
          <w:p w:rsidR="00B66E33" w:rsidRPr="003944F8" w:rsidRDefault="00B66E33" w:rsidP="00DD2436">
            <w:pPr>
              <w:spacing w:after="160" w:line="259" w:lineRule="auto"/>
              <w:jc w:val="right"/>
              <w:rPr>
                <w:bCs/>
                <w:sz w:val="28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</w:t>
            </w:r>
            <w:r w:rsidRPr="00B66E33">
              <w:rPr>
                <w:bCs/>
                <w:sz w:val="16"/>
                <w:szCs w:val="16"/>
                <w:lang w:eastAsia="en-US"/>
              </w:rPr>
              <w:t>т  31.08.2021г. № 96</w:t>
            </w:r>
          </w:p>
        </w:tc>
      </w:tr>
    </w:tbl>
    <w:p w:rsidR="00B66E33" w:rsidRDefault="00B66E33" w:rsidP="00B66E33">
      <w:pPr>
        <w:spacing w:after="160" w:line="259" w:lineRule="auto"/>
        <w:jc w:val="center"/>
        <w:rPr>
          <w:sz w:val="28"/>
          <w:szCs w:val="28"/>
        </w:rPr>
      </w:pPr>
    </w:p>
    <w:p w:rsidR="00B66E33" w:rsidRPr="003944F8" w:rsidRDefault="00B66E33" w:rsidP="00B66E33">
      <w:pPr>
        <w:spacing w:after="160" w:line="259" w:lineRule="auto"/>
        <w:jc w:val="center"/>
        <w:rPr>
          <w:sz w:val="28"/>
          <w:szCs w:val="28"/>
        </w:rPr>
      </w:pPr>
      <w:r w:rsidRPr="003944F8">
        <w:rPr>
          <w:sz w:val="28"/>
          <w:szCs w:val="28"/>
        </w:rPr>
        <w:t>ИНФОРМАЦИЯ</w:t>
      </w:r>
    </w:p>
    <w:p w:rsidR="00B66E33" w:rsidRPr="003944F8" w:rsidRDefault="00B66E33" w:rsidP="00B66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4F8">
        <w:rPr>
          <w:rFonts w:eastAsiaTheme="minorHAnsi"/>
          <w:sz w:val="28"/>
          <w:szCs w:val="28"/>
          <w:lang w:eastAsia="en-US"/>
        </w:rPr>
        <w:t>В рамках реализации краевой ежегодной акции "Подарок новорожденному" гражданам Российской Федерации, проживающим на территории Хабаровского края (далее также - край), предоставляются в связи с рождением у них ребенка, начиная с 1 сентября 2021 г., комплекты для новорожденных.</w:t>
      </w:r>
    </w:p>
    <w:p w:rsidR="00B66E33" w:rsidRPr="003944F8" w:rsidRDefault="00B66E33" w:rsidP="00B66E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4F8">
        <w:rPr>
          <w:rFonts w:eastAsiaTheme="minorHAnsi"/>
          <w:sz w:val="28"/>
          <w:szCs w:val="28"/>
          <w:lang w:eastAsia="en-US"/>
        </w:rPr>
        <w:t>Проживание на территории края подтверждается регистрацией по месту жительства или решением суда об установлении факта проживания на территории края.</w:t>
      </w:r>
    </w:p>
    <w:p w:rsidR="00B66E33" w:rsidRDefault="00B66E33" w:rsidP="00BB2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944F8">
        <w:rPr>
          <w:sz w:val="28"/>
          <w:szCs w:val="28"/>
        </w:rPr>
        <w:t xml:space="preserve">Получение комплекта для </w:t>
      </w:r>
      <w:r w:rsidRPr="00BB2F36">
        <w:rPr>
          <w:sz w:val="28"/>
          <w:szCs w:val="28"/>
        </w:rPr>
        <w:t xml:space="preserve">новорожденного, можно осуществить </w:t>
      </w:r>
      <w:r w:rsidR="00BB2F36" w:rsidRPr="00BB2F36">
        <w:rPr>
          <w:sz w:val="28"/>
          <w:szCs w:val="28"/>
        </w:rPr>
        <w:t xml:space="preserve">путем подачи заявления </w:t>
      </w:r>
      <w:r w:rsidR="00BB2F36" w:rsidRPr="00BB2F36">
        <w:rPr>
          <w:rFonts w:eastAsiaTheme="minorHAnsi"/>
          <w:sz w:val="28"/>
          <w:szCs w:val="28"/>
          <w:lang w:eastAsia="en-US"/>
        </w:rPr>
        <w:t xml:space="preserve"> и документ</w:t>
      </w:r>
      <w:r w:rsidR="00BB2F36">
        <w:rPr>
          <w:rFonts w:eastAsiaTheme="minorHAnsi"/>
          <w:sz w:val="28"/>
          <w:szCs w:val="28"/>
          <w:lang w:eastAsia="en-US"/>
        </w:rPr>
        <w:t>ов</w:t>
      </w:r>
      <w:r w:rsidR="00BB2F36" w:rsidRPr="00BB2F36">
        <w:rPr>
          <w:rFonts w:eastAsiaTheme="minorHAnsi"/>
          <w:sz w:val="28"/>
          <w:szCs w:val="28"/>
          <w:lang w:eastAsia="en-US"/>
        </w:rPr>
        <w:t>, указанны</w:t>
      </w:r>
      <w:r w:rsidR="00BB2F36">
        <w:rPr>
          <w:rFonts w:eastAsiaTheme="minorHAnsi"/>
          <w:sz w:val="28"/>
          <w:szCs w:val="28"/>
          <w:lang w:eastAsia="en-US"/>
        </w:rPr>
        <w:t>х</w:t>
      </w:r>
      <w:r w:rsidR="00BB2F36" w:rsidRPr="00BB2F36">
        <w:rPr>
          <w:rFonts w:eastAsiaTheme="minorHAnsi"/>
          <w:sz w:val="28"/>
          <w:szCs w:val="28"/>
          <w:lang w:eastAsia="en-US"/>
        </w:rPr>
        <w:t xml:space="preserve"> в </w:t>
      </w:r>
      <w:hyperlink r:id="rId5" w:history="1">
        <w:r w:rsidR="00BB2F36" w:rsidRPr="00BB2F36">
          <w:rPr>
            <w:rFonts w:eastAsiaTheme="minorHAnsi"/>
            <w:sz w:val="28"/>
            <w:szCs w:val="28"/>
            <w:lang w:eastAsia="en-US"/>
          </w:rPr>
          <w:t>пункте 4.1</w:t>
        </w:r>
      </w:hyperlink>
      <w:r w:rsidR="00BB2F36" w:rsidRPr="00BB2F36">
        <w:rPr>
          <w:rFonts w:eastAsiaTheme="minorHAnsi"/>
          <w:sz w:val="28"/>
          <w:szCs w:val="28"/>
          <w:lang w:eastAsia="en-US"/>
        </w:rPr>
        <w:t xml:space="preserve"> настоящего раздела (далее также - документы), подаются лицами, указанными в </w:t>
      </w:r>
      <w:hyperlink r:id="rId6" w:history="1">
        <w:r w:rsidR="00BB2F36" w:rsidRPr="00BB2F36">
          <w:rPr>
            <w:rFonts w:eastAsiaTheme="minorHAnsi"/>
            <w:sz w:val="28"/>
            <w:szCs w:val="28"/>
            <w:lang w:eastAsia="en-US"/>
          </w:rPr>
          <w:t>пунктах 1.3</w:t>
        </w:r>
      </w:hyperlink>
      <w:r w:rsidR="00BB2F36" w:rsidRPr="00BB2F36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="00BB2F36" w:rsidRPr="00BB2F36">
          <w:rPr>
            <w:rFonts w:eastAsiaTheme="minorHAnsi"/>
            <w:sz w:val="28"/>
            <w:szCs w:val="28"/>
            <w:lang w:eastAsia="en-US"/>
          </w:rPr>
          <w:t>1.4 раздела 1</w:t>
        </w:r>
      </w:hyperlink>
      <w:r w:rsidR="00BB2F36">
        <w:rPr>
          <w:rFonts w:eastAsiaTheme="minorHAnsi"/>
          <w:sz w:val="28"/>
          <w:szCs w:val="28"/>
          <w:lang w:eastAsia="en-US"/>
        </w:rPr>
        <w:t xml:space="preserve"> Порядка утвержденного Постановлением Правительства Хабаровского края от 19.08.2021 N 369-пр "О Порядке проведения на территории Хабаровского края акции "Подарок новорожденному" </w:t>
      </w:r>
      <w:r w:rsidR="00C279B2" w:rsidRPr="00BB2F36">
        <w:rPr>
          <w:rFonts w:eastAsiaTheme="minorHAnsi"/>
          <w:b/>
          <w:sz w:val="28"/>
          <w:szCs w:val="28"/>
          <w:lang w:eastAsia="en-US"/>
        </w:rPr>
        <w:t>лично или через представителя</w:t>
      </w:r>
      <w:r w:rsidR="00C279B2" w:rsidRPr="00BB2F36">
        <w:rPr>
          <w:rFonts w:eastAsiaTheme="minorHAnsi"/>
          <w:sz w:val="28"/>
          <w:szCs w:val="28"/>
          <w:lang w:eastAsia="en-US"/>
        </w:rPr>
        <w:t xml:space="preserve"> в центр социальной поддержки при непосредственном обращении</w:t>
      </w:r>
      <w:proofErr w:type="gramEnd"/>
      <w:r w:rsidR="0087241E">
        <w:rPr>
          <w:rFonts w:eastAsiaTheme="minorHAnsi"/>
          <w:sz w:val="28"/>
          <w:szCs w:val="28"/>
          <w:lang w:eastAsia="en-US"/>
        </w:rPr>
        <w:t>,</w:t>
      </w:r>
      <w:r w:rsidR="00C279B2" w:rsidRPr="00BB2F36">
        <w:rPr>
          <w:rFonts w:eastAsiaTheme="minorHAnsi"/>
          <w:sz w:val="28"/>
          <w:szCs w:val="28"/>
          <w:lang w:eastAsia="en-US"/>
        </w:rPr>
        <w:t xml:space="preserve"> </w:t>
      </w:r>
      <w:r w:rsidRPr="00BB2F36">
        <w:rPr>
          <w:sz w:val="28"/>
          <w:szCs w:val="28"/>
        </w:rPr>
        <w:t xml:space="preserve">следующим </w:t>
      </w:r>
      <w:r w:rsidRPr="003944F8">
        <w:rPr>
          <w:sz w:val="28"/>
          <w:szCs w:val="28"/>
        </w:rPr>
        <w:t>образом:</w:t>
      </w:r>
    </w:p>
    <w:p w:rsidR="00BB2F36" w:rsidRDefault="00BB2F36" w:rsidP="00BB2F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через краевое государственное казенное учреждение "Оператор систем электронного правительства Хабаровского края, многофункциональный центр предоставления государственных и муниципальных услуг" </w:t>
      </w:r>
    </w:p>
    <w:p w:rsidR="00BB2F36" w:rsidRDefault="00BB2F36" w:rsidP="00BB2F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 электронном виде с использ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ованием федеральной государственной информационной системы "Единый портал государственных и муниципальных услуг" (далее - Единый портал), а также в электронном виде с использованием государственной информационной системы Хабаровского края "Портал государственных и муниципальных услуг (функций) Хабаровского края" www.uslugi27.ru (далее - Портал)</w:t>
      </w:r>
    </w:p>
    <w:p w:rsidR="00B66E33" w:rsidRPr="003944F8" w:rsidRDefault="0087241E" w:rsidP="0087241E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-посредством почтовой связи способом, позволяющим подтвердить факт и дату отправления.</w:t>
      </w:r>
    </w:p>
    <w:p w:rsidR="00B66E33" w:rsidRPr="003944F8" w:rsidRDefault="00B66E33" w:rsidP="00B66E3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944F8">
        <w:rPr>
          <w:rFonts w:eastAsiaTheme="minorHAnsi"/>
          <w:bCs/>
          <w:iCs/>
          <w:sz w:val="28"/>
          <w:szCs w:val="28"/>
          <w:lang w:eastAsia="en-US"/>
        </w:rPr>
        <w:t xml:space="preserve">Гражданин вправе </w:t>
      </w:r>
      <w:r w:rsidRPr="0087241E">
        <w:rPr>
          <w:rFonts w:eastAsiaTheme="minorHAnsi"/>
          <w:b/>
          <w:bCs/>
          <w:iCs/>
          <w:sz w:val="28"/>
          <w:szCs w:val="28"/>
          <w:lang w:eastAsia="en-US"/>
        </w:rPr>
        <w:t>повторно</w:t>
      </w:r>
      <w:r w:rsidRPr="003944F8">
        <w:rPr>
          <w:rFonts w:eastAsiaTheme="minorHAnsi"/>
          <w:bCs/>
          <w:iCs/>
          <w:sz w:val="28"/>
          <w:szCs w:val="28"/>
          <w:lang w:eastAsia="en-US"/>
        </w:rPr>
        <w:t xml:space="preserve"> обратиться в центр социальной поддержки после устранения причин, явившихся основанием для отказа, в течение двух месяцев со дня рождения ребенка, в связи с рождением которого возникло право на предоставление комплекта для новорожденного.</w:t>
      </w:r>
    </w:p>
    <w:p w:rsidR="00B66E33" w:rsidRPr="003944F8" w:rsidRDefault="00B66E33" w:rsidP="00B66E33">
      <w:pPr>
        <w:ind w:firstLine="540"/>
        <w:jc w:val="both"/>
        <w:rPr>
          <w:sz w:val="28"/>
          <w:szCs w:val="28"/>
        </w:rPr>
      </w:pPr>
    </w:p>
    <w:p w:rsidR="00B66E33" w:rsidRPr="003944F8" w:rsidRDefault="00B66E33" w:rsidP="00B66E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B66E33" w:rsidRPr="003944F8" w:rsidRDefault="00B66E33" w:rsidP="00B66E33">
      <w:pPr>
        <w:jc w:val="both"/>
        <w:rPr>
          <w:sz w:val="28"/>
          <w:szCs w:val="28"/>
        </w:rPr>
      </w:pPr>
    </w:p>
    <w:p w:rsidR="00B66E33" w:rsidRPr="003944F8" w:rsidRDefault="00B66E33" w:rsidP="00B66E33">
      <w:pPr>
        <w:spacing w:after="160" w:line="259" w:lineRule="auto"/>
        <w:jc w:val="both"/>
        <w:rPr>
          <w:sz w:val="28"/>
          <w:szCs w:val="28"/>
        </w:rPr>
      </w:pPr>
    </w:p>
    <w:p w:rsidR="00A80DE8" w:rsidRDefault="00A80DE8"/>
    <w:sectPr w:rsidR="00A8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33"/>
    <w:rsid w:val="0087241E"/>
    <w:rsid w:val="00A80DE8"/>
    <w:rsid w:val="00B66E33"/>
    <w:rsid w:val="00BB2F36"/>
    <w:rsid w:val="00C279B2"/>
    <w:rsid w:val="00D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0142F9B948246A4C8FCEB31B8F81E613F8415FC87645822506D2FA0D09557037590E2695E305239BDF4A5DF8924AA8477260ADA4D22F149568D0DANF3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0142F9B948246A4C8FCEB31B8F81E613F8415FC87645822506D2FA0D09557037590E2695E305239BDF4A5DF9924AA8477260ADA4D22F149568D0DANF37F" TargetMode="External"/><Relationship Id="rId5" Type="http://schemas.openxmlformats.org/officeDocument/2006/relationships/hyperlink" Target="consultantplus://offline/ref=9C0142F9B948246A4C8FCEB31B8F81E613F8415FC87645822506D2FA0D09557037590E2695E305239BDF4A5AF9924AA8477260ADA4D22F149568D0DANF3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Яковлева</dc:creator>
  <cp:lastModifiedBy>Николаевич</cp:lastModifiedBy>
  <cp:revision>3</cp:revision>
  <cp:lastPrinted>2021-09-02T06:10:00Z</cp:lastPrinted>
  <dcterms:created xsi:type="dcterms:W3CDTF">2021-09-02T06:00:00Z</dcterms:created>
  <dcterms:modified xsi:type="dcterms:W3CDTF">2021-09-02T06:16:00Z</dcterms:modified>
</cp:coreProperties>
</file>